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7F1" w:rsidRPr="00D44B94" w:rsidRDefault="00CB47F1" w:rsidP="00CB47F1">
      <w:pPr>
        <w:rPr>
          <w:rFonts w:ascii="Times New Roman" w:hAnsi="Times New Roman" w:cs="Times New Roman"/>
        </w:rPr>
      </w:pPr>
    </w:p>
    <w:p w:rsidR="00CB47F1" w:rsidRPr="00D44B94" w:rsidRDefault="00CB47F1" w:rsidP="00F70B8A">
      <w:pPr>
        <w:jc w:val="center"/>
        <w:rPr>
          <w:rFonts w:ascii="Times New Roman" w:hAnsi="Times New Roman" w:cs="Times New Roman"/>
          <w:b/>
          <w:bCs/>
        </w:rPr>
      </w:pPr>
      <w:r w:rsidRPr="00D44B94">
        <w:rPr>
          <w:rFonts w:ascii="Times New Roman" w:hAnsi="Times New Roman" w:cs="Times New Roman"/>
          <w:b/>
          <w:bCs/>
        </w:rPr>
        <w:t>Nöropazarlama Alanındaki Etik Tartışmalar Üzerine Bir Değerlendirme</w:t>
      </w:r>
    </w:p>
    <w:p w:rsidR="00F70B8A" w:rsidRPr="00D44B94" w:rsidRDefault="00F70B8A" w:rsidP="00F70B8A">
      <w:pPr>
        <w:jc w:val="center"/>
        <w:rPr>
          <w:rFonts w:ascii="Times New Roman" w:hAnsi="Times New Roman" w:cs="Times New Roman"/>
          <w:b/>
          <w:bCs/>
        </w:rPr>
      </w:pPr>
    </w:p>
    <w:p w:rsidR="00F70B8A" w:rsidRPr="00D44B94" w:rsidRDefault="00F70B8A" w:rsidP="00F70B8A">
      <w:pPr>
        <w:rPr>
          <w:rFonts w:ascii="Times New Roman" w:hAnsi="Times New Roman" w:cs="Times New Roman"/>
        </w:rPr>
      </w:pPr>
      <w:r w:rsidRPr="00D44B94">
        <w:rPr>
          <w:rFonts w:ascii="Times New Roman" w:hAnsi="Times New Roman" w:cs="Times New Roman"/>
        </w:rPr>
        <w:t>Prof. Dr. Dinçer ATLI</w:t>
      </w:r>
    </w:p>
    <w:p w:rsidR="00F70B8A" w:rsidRPr="00D44B94" w:rsidRDefault="00F70B8A" w:rsidP="00F70B8A">
      <w:pPr>
        <w:rPr>
          <w:rFonts w:ascii="Times New Roman" w:hAnsi="Times New Roman" w:cs="Times New Roman"/>
        </w:rPr>
      </w:pPr>
      <w:r w:rsidRPr="00D44B94">
        <w:rPr>
          <w:rFonts w:ascii="Times New Roman" w:hAnsi="Times New Roman" w:cs="Times New Roman"/>
        </w:rPr>
        <w:t xml:space="preserve">Esenyurt Üniversitesi </w:t>
      </w:r>
    </w:p>
    <w:p w:rsidR="00F70B8A" w:rsidRDefault="00F70B8A" w:rsidP="00F70B8A">
      <w:pPr>
        <w:rPr>
          <w:rFonts w:ascii="Times New Roman" w:hAnsi="Times New Roman" w:cs="Times New Roman"/>
        </w:rPr>
      </w:pPr>
      <w:r w:rsidRPr="00D44B94">
        <w:rPr>
          <w:rFonts w:ascii="Times New Roman" w:hAnsi="Times New Roman" w:cs="Times New Roman"/>
        </w:rPr>
        <w:t>İşletme ve Yönetim Bilimleri Fakültesi</w:t>
      </w:r>
    </w:p>
    <w:p w:rsidR="00CB741F" w:rsidRDefault="00CB741F" w:rsidP="00F70B8A">
      <w:pPr>
        <w:rPr>
          <w:rFonts w:ascii="Times New Roman" w:hAnsi="Times New Roman" w:cs="Times New Roman"/>
        </w:rPr>
      </w:pPr>
    </w:p>
    <w:p w:rsidR="00CB741F" w:rsidRPr="00CB741F" w:rsidRDefault="00CB741F" w:rsidP="00CB741F">
      <w:pPr>
        <w:jc w:val="center"/>
        <w:rPr>
          <w:rFonts w:ascii="Times New Roman" w:hAnsi="Times New Roman" w:cs="Times New Roman"/>
          <w:b/>
          <w:bCs/>
        </w:rPr>
      </w:pPr>
      <w:r w:rsidRPr="00CB741F">
        <w:rPr>
          <w:rFonts w:ascii="Times New Roman" w:hAnsi="Times New Roman" w:cs="Times New Roman"/>
          <w:b/>
          <w:bCs/>
        </w:rPr>
        <w:t>Özet</w:t>
      </w:r>
    </w:p>
    <w:p w:rsidR="00CB47F1" w:rsidRPr="00D44B94" w:rsidRDefault="00CB47F1" w:rsidP="00F70B8A">
      <w:pPr>
        <w:jc w:val="both"/>
        <w:rPr>
          <w:rFonts w:ascii="Times New Roman" w:hAnsi="Times New Roman" w:cs="Times New Roman"/>
        </w:rPr>
      </w:pPr>
    </w:p>
    <w:p w:rsidR="00CB741F" w:rsidRPr="00CB741F" w:rsidRDefault="006A0370" w:rsidP="00CB741F">
      <w:pPr>
        <w:jc w:val="both"/>
        <w:rPr>
          <w:rFonts w:ascii="Times New Roman" w:hAnsi="Times New Roman" w:cs="Times New Roman"/>
        </w:rPr>
      </w:pPr>
      <w:r w:rsidRPr="00D44B94">
        <w:rPr>
          <w:rFonts w:ascii="Times New Roman" w:hAnsi="Times New Roman" w:cs="Times New Roman"/>
        </w:rPr>
        <w:t>Felsefenin disiplinini</w:t>
      </w:r>
      <w:r w:rsidR="001B3FED" w:rsidRPr="00D44B94">
        <w:rPr>
          <w:rFonts w:ascii="Times New Roman" w:hAnsi="Times New Roman" w:cs="Times New Roman"/>
        </w:rPr>
        <w:t>n</w:t>
      </w:r>
      <w:r w:rsidRPr="00D44B94">
        <w:rPr>
          <w:rFonts w:ascii="Times New Roman" w:hAnsi="Times New Roman" w:cs="Times New Roman"/>
        </w:rPr>
        <w:t xml:space="preserve"> alanlarından biri olan</w:t>
      </w:r>
      <w:r w:rsidR="001B3FED" w:rsidRPr="00D44B94">
        <w:rPr>
          <w:rFonts w:ascii="Times New Roman" w:hAnsi="Times New Roman" w:cs="Times New Roman"/>
        </w:rPr>
        <w:t xml:space="preserve"> </w:t>
      </w:r>
      <w:r w:rsidRPr="00D44B94">
        <w:rPr>
          <w:rFonts w:ascii="Times New Roman" w:hAnsi="Times New Roman" w:cs="Times New Roman"/>
        </w:rPr>
        <w:t>ve insan eylemlerini konu alan etik, eylemi ahlaki açıdan iyi bir eylem yapan niteliksel durumların neler olabileceğini sorgular ve bu bağlamda ahlak, iyi, ödev, gereklilik rıza gibi kavramları</w:t>
      </w:r>
      <w:r w:rsidR="001B3FED" w:rsidRPr="00D44B94">
        <w:rPr>
          <w:rFonts w:ascii="Times New Roman" w:hAnsi="Times New Roman" w:cs="Times New Roman"/>
        </w:rPr>
        <w:t>nı</w:t>
      </w:r>
      <w:r w:rsidRPr="00D44B94">
        <w:rPr>
          <w:rFonts w:ascii="Times New Roman" w:hAnsi="Times New Roman" w:cs="Times New Roman"/>
        </w:rPr>
        <w:t xml:space="preserve"> kullanır</w:t>
      </w:r>
      <w:r w:rsidR="00065FFE" w:rsidRPr="00D44B94">
        <w:rPr>
          <w:rFonts w:ascii="Times New Roman" w:hAnsi="Times New Roman" w:cs="Times New Roman"/>
        </w:rPr>
        <w:fldChar w:fldCharType="begin" w:fldLock="1"/>
      </w:r>
      <w:r w:rsidR="00D44B94">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approach.","author":[{"dropping-particle":"","family":"Mahmutoğlu","given":"Abdulkadir","non-dropping-particle":"","parse-names":false,"suffix":""}],"container-title":"Türk İdare Dergisi","id":"ITEM-1","issue":"463-464","issued":{"date-parts":[["2009"]]},"page":"225-249","title":"Etik ve Ahlak; Benzerlikler, Farklılıklar ve İlişkiler","type":"article-journal","volume":"81"},"uris":["http://www.mendeley.com/documents/?uuid=66bb3000-0d3a-4352-9350-1a3a794077f6"]}],"mendeley":{"formattedCitation":"(Mahmutoğlu, 2009)","plainTextFormattedCitation":"(Mahmutoğlu, 2009)","previouslyFormattedCitation":"(Mahmutoğlu, 2009)"},"properties":{"noteIndex":0},"schema":"https://github.com/citation-style-language/schema/raw/master/csl-citation.json"}</w:instrText>
      </w:r>
      <w:r w:rsidR="00065FFE" w:rsidRPr="00D44B94">
        <w:rPr>
          <w:rFonts w:ascii="Times New Roman" w:hAnsi="Times New Roman" w:cs="Times New Roman"/>
        </w:rPr>
        <w:fldChar w:fldCharType="separate"/>
      </w:r>
      <w:r w:rsidR="00065FFE" w:rsidRPr="00D44B94">
        <w:rPr>
          <w:rFonts w:ascii="Times New Roman" w:hAnsi="Times New Roman" w:cs="Times New Roman"/>
          <w:noProof/>
        </w:rPr>
        <w:t>(Mahmutoğlu, 2009)</w:t>
      </w:r>
      <w:r w:rsidR="00065FFE" w:rsidRPr="00D44B94">
        <w:rPr>
          <w:rFonts w:ascii="Times New Roman" w:hAnsi="Times New Roman" w:cs="Times New Roman"/>
        </w:rPr>
        <w:fldChar w:fldCharType="end"/>
      </w:r>
      <w:r w:rsidR="00065FFE" w:rsidRPr="00D44B94">
        <w:rPr>
          <w:rFonts w:ascii="Times New Roman" w:hAnsi="Times New Roman" w:cs="Times New Roman"/>
        </w:rPr>
        <w:t xml:space="preserve">. </w:t>
      </w:r>
      <w:r w:rsidRPr="00D44B94">
        <w:rPr>
          <w:rFonts w:ascii="Times New Roman" w:hAnsi="Times New Roman" w:cs="Times New Roman"/>
        </w:rPr>
        <w:t>1960’ların sonu 1970’lerin başları</w:t>
      </w:r>
      <w:r w:rsidR="001B3FED" w:rsidRPr="00D44B94">
        <w:rPr>
          <w:rFonts w:ascii="Times New Roman" w:hAnsi="Times New Roman" w:cs="Times New Roman"/>
        </w:rPr>
        <w:t xml:space="preserve"> ise pazarlama araştırmalarında etik konusunun gündeme geldiği yıllardır </w:t>
      </w:r>
      <w:r w:rsidR="00065FFE" w:rsidRPr="00D44B94">
        <w:rPr>
          <w:rFonts w:ascii="Times New Roman" w:hAnsi="Times New Roman" w:cs="Times New Roman"/>
        </w:rPr>
        <w:fldChar w:fldCharType="begin" w:fldLock="1"/>
      </w:r>
      <w:r w:rsidR="00065FFE" w:rsidRPr="00D44B94">
        <w:rPr>
          <w:rFonts w:ascii="Times New Roman" w:hAnsi="Times New Roman" w:cs="Times New Roman"/>
        </w:rPr>
        <w:instrText>ADDIN CSL_CITATION {"citationItems":[{"id":"ITEM-1","itemData":{"author":[{"dropping-particle":"","family":"Değirmen","given":"Gül Coşkun","non-dropping-particle":"","parse-names":false,"suffix":""},{"dropping-particle":"","family":"Şardağı","given":"Emine","non-dropping-particle":"","parse-names":false,"suffix":""}],"container-title":"Akdeniz İletişim Dergisi","id":"ITEM-1","issue":"25","issued":{"date-parts":[["2016"]]},"page":"140-160","title":"Nöropazarlama Uygulamalarının Etik Bağlamında Değerlendirilmesi","type":"article-journal"},"uris":["http://www.mendeley.com/documents/?uuid=785b21ab-3eff-4ed2-a160-ee411d8b620b"]},{"id":"ITEM-2","itemData":{"author":[{"dropping-particle":"","family":"Özdemir","given":"Erkan","non-dropping-particle":"","parse-names":false,"suffix":""}],"container-title":"Ankara University SBF Journal","id":"ITEM-2","issue":"2","issued":{"date-parts":[["2009"]]},"page":"119-144","title":"Pazarlama Araştırmasında Etik Karar Alma","type":"article-journal","volume":"64"},"uris":["http://www.mendeley.com/documents/?uuid=f8d8d78b-b5aa-401f-99cf-459961124a66"]}],"mendeley":{"formattedCitation":"(Değirmen &amp; Şardağı, 2016; Özdemir, 2009)","plainTextFormattedCitation":"(Değirmen &amp; Şardağı, 2016; Özdemir, 2009)","previouslyFormattedCitation":"(Değirmen &amp; Şardağı, 2016; Özdemir, 2009)"},"properties":{"noteIndex":0},"schema":"https://github.com/citation-style-language/schema/raw/master/csl-citation.json"}</w:instrText>
      </w:r>
      <w:r w:rsidR="00065FFE" w:rsidRPr="00D44B94">
        <w:rPr>
          <w:rFonts w:ascii="Times New Roman" w:hAnsi="Times New Roman" w:cs="Times New Roman"/>
        </w:rPr>
        <w:fldChar w:fldCharType="separate"/>
      </w:r>
      <w:r w:rsidR="00065FFE" w:rsidRPr="00D44B94">
        <w:rPr>
          <w:rFonts w:ascii="Times New Roman" w:hAnsi="Times New Roman" w:cs="Times New Roman"/>
          <w:noProof/>
        </w:rPr>
        <w:t>(Değirmen &amp; Şardağı, 2016; Özdemir, 2009)</w:t>
      </w:r>
      <w:r w:rsidR="00065FFE" w:rsidRPr="00D44B94">
        <w:rPr>
          <w:rFonts w:ascii="Times New Roman" w:hAnsi="Times New Roman" w:cs="Times New Roman"/>
        </w:rPr>
        <w:fldChar w:fldCharType="end"/>
      </w:r>
      <w:r w:rsidR="00065FFE" w:rsidRPr="00D44B94">
        <w:rPr>
          <w:rFonts w:ascii="Times New Roman" w:hAnsi="Times New Roman" w:cs="Times New Roman"/>
        </w:rPr>
        <w:t xml:space="preserve">.  </w:t>
      </w:r>
      <w:r w:rsidR="001B3FED" w:rsidRPr="00D44B94">
        <w:rPr>
          <w:rFonts w:ascii="Times New Roman" w:hAnsi="Times New Roman" w:cs="Times New Roman"/>
        </w:rPr>
        <w:t xml:space="preserve">Takip eden süreçte nöropazarlama disiplini de etik boyutuyla tartışılmaya başlayan bir alan olmuştur. </w:t>
      </w:r>
      <w:r w:rsidR="00CB47F1" w:rsidRPr="00D44B94">
        <w:rPr>
          <w:rFonts w:ascii="Times New Roman" w:hAnsi="Times New Roman" w:cs="Times New Roman"/>
        </w:rPr>
        <w:t>Nöropazarlama 1990’lı yılların sonunda itibaren pazarlama araştırmalarında yenilikçi bir yöntem olarak hızla gelişmiş ve son yıllarda önemi giderek artm</w:t>
      </w:r>
      <w:r w:rsidR="00F70B8A" w:rsidRPr="00D44B94">
        <w:rPr>
          <w:rFonts w:ascii="Times New Roman" w:hAnsi="Times New Roman" w:cs="Times New Roman"/>
        </w:rPr>
        <w:t>ıştır</w:t>
      </w:r>
      <w:r w:rsidR="00CB47F1" w:rsidRPr="00D44B94">
        <w:rPr>
          <w:rFonts w:ascii="Times New Roman" w:hAnsi="Times New Roman" w:cs="Times New Roman"/>
        </w:rPr>
        <w:t>. Nöropazarlama alanındaki dikkat çekici araştırmaların yanında önemli etik kaygılar da gün</w:t>
      </w:r>
      <w:r w:rsidR="00F70B8A" w:rsidRPr="00D44B94">
        <w:rPr>
          <w:rFonts w:ascii="Times New Roman" w:hAnsi="Times New Roman" w:cs="Times New Roman"/>
        </w:rPr>
        <w:t>d</w:t>
      </w:r>
      <w:r w:rsidR="00CB47F1" w:rsidRPr="00D44B94">
        <w:rPr>
          <w:rFonts w:ascii="Times New Roman" w:hAnsi="Times New Roman" w:cs="Times New Roman"/>
        </w:rPr>
        <w:t>eme gelmektedir. Bu alandaki önemli sorulardan biri, nöropazarlamanın tüketiciler açısından kişisel mahremiyet haklarını ihmal edip etmediği ile ilgilidir</w:t>
      </w:r>
      <w:r w:rsidR="00485B82" w:rsidRPr="00D44B94">
        <w:rPr>
          <w:rFonts w:ascii="Times New Roman" w:hAnsi="Times New Roman" w:cs="Times New Roman"/>
        </w:rPr>
        <w:t xml:space="preserve"> </w:t>
      </w:r>
      <w:r w:rsidR="00485B82" w:rsidRPr="00D44B94">
        <w:rPr>
          <w:rFonts w:ascii="Times New Roman" w:hAnsi="Times New Roman" w:cs="Times New Roman"/>
        </w:rPr>
        <w:fldChar w:fldCharType="begin" w:fldLock="1"/>
      </w:r>
      <w:r w:rsidR="00485B82" w:rsidRPr="00D44B94">
        <w:rPr>
          <w:rFonts w:ascii="Times New Roman" w:hAnsi="Times New Roman" w:cs="Times New Roman"/>
        </w:rPr>
        <w:instrText>ADDIN CSL_CITATION {"citationItems":[{"id":"ITEM-1","itemData":{"author":[{"dropping-particle":"","family":"Wilson","given":"R. Mark","non-dropping-particle":"","parse-names":false,"suffix":""},{"dropping-particle":"","family":"Gaines","given":"Jeannie","non-dropping-particle":"","parse-names":false,"suffix":""},{"dropping-particle":"","family":"Hill","given":"Ronald Paul","non-dropping-particle":"","parse-names":false,"suffix":""}],"id":"ITEM-1","issue":"3","issued":{"date-parts":[["2008"]]},"page":"389-410","title":"Neuromarketing and Consumer Free Will","type":"article-journal","volume":"42"},"uris":["http://www.mendeley.com/documents/?uuid=ca1925c7-92a5-40bf-afe6-c9ce1bffd781"]},{"id":"ITEM-2","itemData":{"DOI":"10.1002/cb.252","author":[{"dropping-particle":"","family":"Murphy","given":"Emily R","non-dropping-particle":"","parse-names":false,"suffix":""},{"dropping-particle":"","family":"Illes","given":"Judy","non-dropping-particle":"","parse-names":false,"suffix":""},{"dropping-particle":"","family":"Reiner","given":"Peter B","non-dropping-particle":"","parse-names":false,"suffix":""}],"container-title":"Journal of Consumer Behaviour","id":"ITEM-2","issued":{"date-parts":[["2008"]]},"title":"Neuroethics of Neuromarketing","type":"article-journal"},"uris":["http://www.mendeley.com/documents/?uuid=b2d3fd33-7c33-4905-8076-d936bef61a3e"]},{"id":"ITEM-3","itemData":{"DOI":"10.1111/j.1745-6606.2008.00114.x","author":[{"dropping-particle":"","family":"Wilson","given":"R M","non-dropping-particle":"","parse-names":false,"suffix":""},{"dropping-particle":"","family":"Gaines","given":"Jeannie","non-dropping-particle":"","parse-names":false,"suffix":""},{"dropping-particle":"","family":"Hill","given":"Ronald Paul","non-dropping-particle":"","parse-names":false,"suffix":""}],"container-title":"Journal of Consumer Affairs","id":"ITEM-3","issued":{"date-parts":[["2008"]]},"title":"Neuromarketing and Consumer Free Will","type":"article-journal"},"uris":["http://www.mendeley.com/documents/?uuid=80ef91b0-e3eb-4abd-9851-ebf49c0cd2b1"]}],"mendeley":{"formattedCitation":"(Murphy et al., 2008; R. Mark Wilson et al., 2008; R M Wilson et al., 2008)","plainTextFormattedCitation":"(Murphy et al., 2008; R. Mark Wilson et al., 2008; R M Wilson et al., 2008)","previouslyFormattedCitation":"(Murphy et al., 2008; R. Mark Wilson et al., 2008; R M Wilson et al., 2008)"},"properties":{"noteIndex":0},"schema":"https://github.com/citation-style-language/schema/raw/master/csl-citation.json"}</w:instrText>
      </w:r>
      <w:r w:rsidR="00485B82" w:rsidRPr="00D44B94">
        <w:rPr>
          <w:rFonts w:ascii="Times New Roman" w:hAnsi="Times New Roman" w:cs="Times New Roman"/>
        </w:rPr>
        <w:fldChar w:fldCharType="separate"/>
      </w:r>
      <w:r w:rsidR="00485B82" w:rsidRPr="00D44B94">
        <w:rPr>
          <w:rFonts w:ascii="Times New Roman" w:hAnsi="Times New Roman" w:cs="Times New Roman"/>
          <w:noProof/>
        </w:rPr>
        <w:t>(Murphy et al., 2008; R. Mark Wilson et al., 2008; R M Wilson et al., 2008)</w:t>
      </w:r>
      <w:r w:rsidR="00485B82" w:rsidRPr="00D44B94">
        <w:rPr>
          <w:rFonts w:ascii="Times New Roman" w:hAnsi="Times New Roman" w:cs="Times New Roman"/>
        </w:rPr>
        <w:fldChar w:fldCharType="end"/>
      </w:r>
      <w:r w:rsidR="00485B82" w:rsidRPr="00D44B94">
        <w:rPr>
          <w:rFonts w:ascii="Times New Roman" w:hAnsi="Times New Roman" w:cs="Times New Roman"/>
        </w:rPr>
        <w:t>.</w:t>
      </w:r>
      <w:r w:rsidR="00065FFE" w:rsidRPr="00D44B94">
        <w:rPr>
          <w:rFonts w:ascii="Times New Roman" w:hAnsi="Times New Roman" w:cs="Times New Roman"/>
        </w:rPr>
        <w:t xml:space="preserve"> </w:t>
      </w:r>
      <w:r w:rsidR="00CB47F1" w:rsidRPr="00D44B94">
        <w:rPr>
          <w:rFonts w:ascii="Times New Roman" w:hAnsi="Times New Roman" w:cs="Times New Roman"/>
        </w:rPr>
        <w:t xml:space="preserve">Ayrıca nöropazarlama araştırmalarının, karşı konulmaz reklamlar ve ürünler yaratarak tüketicileri birer tüketim canavarına dönüştürüp dönüştürmediği konusu da önemli bir etik endişe kaynağı olarak görülmektedir </w:t>
      </w:r>
      <w:r w:rsidR="00485B82" w:rsidRPr="00D44B94">
        <w:rPr>
          <w:rFonts w:ascii="Times New Roman" w:hAnsi="Times New Roman" w:cs="Times New Roman"/>
        </w:rPr>
        <w:fldChar w:fldCharType="begin" w:fldLock="1"/>
      </w:r>
      <w:r w:rsidR="00485B82" w:rsidRPr="00D44B94">
        <w:rPr>
          <w:rFonts w:ascii="Times New Roman" w:hAnsi="Times New Roman" w:cs="Times New Roman"/>
        </w:rPr>
        <w:instrText>ADDIN CSL_CITATION {"citationItems":[{"id":"ITEM-1","itemData":{"DOI":"10.1155/2019/1976847","ISSN":"16875273","PMID":"31641346","abstract":"The new technological advances achieved during the last decade allowed the scientific community to investigate and employ neurophysiological measures not only for research purposes but also for the study of human behaviour in real and daily life situations. The aim of this review is to understand how and whether neuroscientific technologies can be effectively employed to better understand the human behaviour in real decision-making contexts. To do so, firstly, we will describe the historical development of neuromarketing and its main applications in assessing the sensory perceptions of some marketing and advertising stimuli. Then, we will describe the main neuroscientific tools available for such kind of investigations (e.g., measuring the cerebral electrical or hemodynamic activity, the eye movements, and the psychometric responses). Also, this review will present different brain measurement techniques, along with their pros and cons, and the main cerebral indexes linked to the specific mental states of interest (used in most of the neuromarketing research). Such indexes have been supported by adequate validations from the scientific community and are largely employed in neuromarketing research. This review will also discuss a series of papers that present different neuromarketing applications, such us in-store choices and retail, services, pricing, brand perception, web usability, neuropolitics, evaluation of the food and wine taste, and aesthetic perception of artworks. Furthermore, this work will face the ethical issues arisen on the use of these tools for the evaluation of the human behaviour during decision-making tasks. In conclusion, the main challenges that neuromarketing is going to face, as well as future directions and possible scenarios that could be derived by the use of neuroscience in the marketing field, will be identified and discussed.","author":[{"dropping-particle":"","family":"Cherubino","given":"Patrizia","non-dropping-particle":"","parse-names":false,"suffix":""},{"dropping-particle":"","family":"Martinez-Levy","given":"Ana C.","non-dropping-particle":"","parse-names":false,"suffix":""},{"dropping-particle":"","family":"Caratù","given":"Myriam","non-dropping-particle":"","parse-names":false,"suffix":""},{"dropping-particle":"","family":"Cartocci","given":"Giulia","non-dropping-particle":"","parse-names":false,"suffix":""},{"dropping-particle":"","family":"Flumeri","given":"Gianluca","non-dropping-particle":"Di","parse-names":false,"suffix":""},{"dropping-particle":"","family":"Modica","given":"Enrica","non-dropping-particle":"","parse-names":false,"suffix":""},{"dropping-particle":"","family":"Rossi","given":"Dario","non-dropping-particle":"","parse-names":false,"suffix":""},{"dropping-particle":"","family":"Mancini","given":"Marco","non-dropping-particle":"","parse-names":false,"suffix":""},{"dropping-particle":"","family":"Trettel","given":"Arianna","non-dropping-particle":"","parse-names":false,"suffix":""}],"container-title":"Computational Intelligence and Neuroscience","id":"ITEM-1","issued":{"date-parts":[["2019"]]},"publisher":"Hindawi","title":"Consumer behaviour through the eyes of neurophysiological measures: State-of-the-art and future trends","type":"article-journal","volume":"2019"},"uris":["http://www.mendeley.com/documents/?uuid=af2a5748-e4e6-4e76-8e43-39a971c2a17a"]},{"id":"ITEM-2","itemData":{"DOI":"10.53465/er.2644-7185.2022.2.105-128","author":[{"dropping-particle":"","family":"Hula","given":"Róbert","non-dropping-particle":"","parse-names":false,"suffix":""}],"container-title":"Ekonomické Rozhľady – Economic Review","id":"ITEM-2","issued":{"date-parts":[["2022"]]},"title":"Strategy of Ethical Approach in Neuromarketing in Terms of Marketing Research","type":"article-journal"},"uris":["http://www.mendeley.com/documents/?uuid=d1acd399-972d-4c83-9241-8aacf5161ec4"]}],"mendeley":{"formattedCitation":"(Cherubino et al., 2019; Hula, 2022)","plainTextFormattedCitation":"(Cherubino et al., 2019; Hula, 2022)","previouslyFormattedCitation":"(Cherubino et al., 2019; Hula, 2022)"},"properties":{"noteIndex":0},"schema":"https://github.com/citation-style-language/schema/raw/master/csl-citation.json"}</w:instrText>
      </w:r>
      <w:r w:rsidR="00485B82" w:rsidRPr="00D44B94">
        <w:rPr>
          <w:rFonts w:ascii="Times New Roman" w:hAnsi="Times New Roman" w:cs="Times New Roman"/>
        </w:rPr>
        <w:fldChar w:fldCharType="separate"/>
      </w:r>
      <w:r w:rsidR="00485B82" w:rsidRPr="00D44B94">
        <w:rPr>
          <w:rFonts w:ascii="Times New Roman" w:hAnsi="Times New Roman" w:cs="Times New Roman"/>
          <w:noProof/>
        </w:rPr>
        <w:t>(Cherubino et al., 2019; Hula, 2022)</w:t>
      </w:r>
      <w:r w:rsidR="00485B82" w:rsidRPr="00D44B94">
        <w:rPr>
          <w:rFonts w:ascii="Times New Roman" w:hAnsi="Times New Roman" w:cs="Times New Roman"/>
        </w:rPr>
        <w:fldChar w:fldCharType="end"/>
      </w:r>
      <w:r w:rsidR="00485B82" w:rsidRPr="00D44B94">
        <w:rPr>
          <w:rFonts w:ascii="Times New Roman" w:hAnsi="Times New Roman" w:cs="Times New Roman"/>
        </w:rPr>
        <w:t xml:space="preserve">. </w:t>
      </w:r>
      <w:r w:rsidR="001B19FD" w:rsidRPr="00D44B94">
        <w:rPr>
          <w:rFonts w:ascii="Times New Roman" w:hAnsi="Times New Roman" w:cs="Times New Roman"/>
        </w:rPr>
        <w:t>Çünkü, şirketler, tüketicilerden normalde bilinçli olarak farkında olmayabilecekleri süreçlere dair içgörüler elde ederken bu içgörüleri ile tüketicilerin düşünce ve davranışlarının aslında manipule etmektedir</w:t>
      </w:r>
      <w:r w:rsidR="00F70B8A" w:rsidRPr="00D44B94">
        <w:rPr>
          <w:rFonts w:ascii="Times New Roman" w:hAnsi="Times New Roman" w:cs="Times New Roman"/>
        </w:rPr>
        <w:t>ler</w:t>
      </w:r>
      <w:r w:rsidR="001B19FD" w:rsidRPr="00D44B94">
        <w:rPr>
          <w:rFonts w:ascii="Times New Roman" w:hAnsi="Times New Roman" w:cs="Times New Roman"/>
        </w:rPr>
        <w:t xml:space="preserve"> </w:t>
      </w:r>
      <w:r w:rsidR="00485B82" w:rsidRPr="00D44B94">
        <w:rPr>
          <w:rFonts w:ascii="Times New Roman" w:hAnsi="Times New Roman" w:cs="Times New Roman"/>
        </w:rPr>
        <w:fldChar w:fldCharType="begin" w:fldLock="1"/>
      </w:r>
      <w:r w:rsidR="00F70B8A" w:rsidRPr="00D44B94">
        <w:rPr>
          <w:rFonts w:ascii="Times New Roman" w:hAnsi="Times New Roman" w:cs="Times New Roman"/>
        </w:rPr>
        <w:instrText>ADDIN CSL_CITATION {"citationItems":[{"id":"ITEM-1","itemData":{"DOI":"10.47405/mjssh.v7i1.1237","author":[{"dropping-particle":"Al","family":"Fauzi","given":"Asra","non-dropping-particle":"","parse-names":false,"suffix":""},{"dropping-particle":"","family":"Riyanto","given":"Eko Armada","non-dropping-particle":"","parse-names":false,"suffix":""}],"container-title":"Malaysian Journal of Social Sciences and Humanities (Mjssh)","id":"ITEM-1","issued":{"date-parts":[["2022"]]},"title":"Neuromarketing: The Philosophy and Culture of Consumerism in Indonesia","type":"article-journal"},"uris":["http://www.mendeley.com/documents/?uuid=9ff643e3-70e9-41c1-8560-ae591a3eb76c"]},{"id":"ITEM-2","itemData":{"DOI":"10.1002/cb.251","abstract":"Abstract The emerging discipline of neuroeconomics employs methods originally used in brain research for investigating economic problems, and furthers the advance of integrating neuroscientific findings into the economic sciences. Neuromarketing or consumer neuroscience is a sub-area of neuroeconomics that addresses marketing relevant problems with methods and insights from brain research. With the help of advanced techniques of neurology, which are applied in the field of consumer neuroscience, a more direct view into the “black box” of the organism should be feasible. Consumer neuroscience, still in its infancy, should not be seen as a challenge to traditional consumer research, but constitutes a complementing advancement for further investigation of specific decision-making behavior. The key contribution of this paper is to suggest a distinct definition of consumer neuroscience as the scientific proceeding, and neuromarketing as the application of these findings within the scope of managerial practice. Furthermore, we aim to develop a foundational understanding of the field, moving away from the derisory assumption that consumer neuroscience is about locating the “buy button” in the brain. Against this background the goal of this paper is to present specific results of selected studies from this emerging discipline, classified according to traditional marketing-mix instruments such as product, price, communication, and distribution policies, as well as brand research. The paper is completed by an overview of the most prominent brain structures relevant for consumer neuroscience, and a discussion of possible implications of these insights for economic theory and practice. Copyright © 2008 John Wiley &amp; Sons, Ltd.","author":[{"dropping-particle":"","family":"Hubert","given":"Mirja","non-dropping-particle":"","parse-names":false,"suffix":""},{"dropping-particle":"","family":"Kenning","given":"Peter","non-dropping-particle":"","parse-names":false,"suffix":""}],"container-title":"Journal of Consumer Behaviour","id":"ITEM-2","issue":"4‐5","issued":{"date-parts":[["2008"]]},"page":"272-292","title":"A current overview of consumer neuroscience","type":"article-journal","volume":"7"},"uris":["http://www.mendeley.com/documents/?uuid=807dd554-7861-4f9d-83af-6ea1b9e4c064"]}],"mendeley":{"formattedCitation":"(Fauzi &amp; Riyanto, 2022; Hubert &amp; Kenning, 2008)","plainTextFormattedCitation":"(Fauzi &amp; Riyanto, 2022; Hubert &amp; Kenning, 2008)","previouslyFormattedCitation":"(Fauzi &amp; Riyanto, 2022; Hubert &amp; Kenning, 2008)"},"properties":{"noteIndex":0},"schema":"https://github.com/citation-style-language/schema/raw/master/csl-citation.json"}</w:instrText>
      </w:r>
      <w:r w:rsidR="00485B82" w:rsidRPr="00D44B94">
        <w:rPr>
          <w:rFonts w:ascii="Times New Roman" w:hAnsi="Times New Roman" w:cs="Times New Roman"/>
        </w:rPr>
        <w:fldChar w:fldCharType="separate"/>
      </w:r>
      <w:r w:rsidR="00485B82" w:rsidRPr="00D44B94">
        <w:rPr>
          <w:rFonts w:ascii="Times New Roman" w:hAnsi="Times New Roman" w:cs="Times New Roman"/>
          <w:noProof/>
        </w:rPr>
        <w:t>(Fauzi &amp; Riyanto, 2022; Hubert &amp; Kenning, 2008)</w:t>
      </w:r>
      <w:r w:rsidR="00485B82" w:rsidRPr="00D44B94">
        <w:rPr>
          <w:rFonts w:ascii="Times New Roman" w:hAnsi="Times New Roman" w:cs="Times New Roman"/>
        </w:rPr>
        <w:fldChar w:fldCharType="end"/>
      </w:r>
      <w:r w:rsidR="00485B82" w:rsidRPr="00D44B94">
        <w:rPr>
          <w:rFonts w:ascii="Times New Roman" w:hAnsi="Times New Roman" w:cs="Times New Roman"/>
        </w:rPr>
        <w:t xml:space="preserve">. </w:t>
      </w:r>
      <w:r w:rsidR="00CB47F1" w:rsidRPr="00D44B94">
        <w:rPr>
          <w:rFonts w:ascii="Times New Roman" w:hAnsi="Times New Roman" w:cs="Times New Roman"/>
        </w:rPr>
        <w:t>Bu durum, nöropazarlamanın alanının bir yöntem olarak  pazarlama araştırmaları içerisindeki yerini ve uygulama boyutundaki potansiyel istismar ve etkileri de gündeme getirmektedir</w:t>
      </w:r>
      <w:r w:rsidR="001B19FD" w:rsidRPr="00D44B94">
        <w:rPr>
          <w:rFonts w:ascii="Times New Roman" w:hAnsi="Times New Roman" w:cs="Times New Roman"/>
        </w:rPr>
        <w:t xml:space="preserve"> </w:t>
      </w:r>
      <w:r w:rsidR="00F70B8A" w:rsidRPr="00D44B94">
        <w:rPr>
          <w:rFonts w:ascii="Times New Roman" w:hAnsi="Times New Roman" w:cs="Times New Roman"/>
        </w:rPr>
        <w:fldChar w:fldCharType="begin" w:fldLock="1"/>
      </w:r>
      <w:r w:rsidR="00F70B8A" w:rsidRPr="00D44B94">
        <w:rPr>
          <w:rFonts w:ascii="Times New Roman" w:hAnsi="Times New Roman" w:cs="Times New Roman"/>
        </w:rPr>
        <w:instrText>ADDIN CSL_CITATION {"citationItems":[{"id":"ITEM-1","itemData":{"DOI":"10.1155/2019/1976847","ISSN":"16875273","PMID":"31641346","abstract":"The new technological advances achieved during the last decade allowed the scientific community to investigate and employ neurophysiological measures not only for research purposes but also for the study of human behaviour in real and daily life situations. The aim of this review is to understand how and whether neuroscientific technologies can be effectively employed to better understand the human behaviour in real decision-making contexts. To do so, firstly, we will describe the historical development of neuromarketing and its main applications in assessing the sensory perceptions of some marketing and advertising stimuli. Then, we will describe the main neuroscientific tools available for such kind of investigations (e.g., measuring the cerebral electrical or hemodynamic activity, the eye movements, and the psychometric responses). Also, this review will present different brain measurement techniques, along with their pros and cons, and the main cerebral indexes linked to the specific mental states of interest (used in most of the neuromarketing research). Such indexes have been supported by adequate validations from the scientific community and are largely employed in neuromarketing research. This review will also discuss a series of papers that present different neuromarketing applications, such us in-store choices and retail, services, pricing, brand perception, web usability, neuropolitics, evaluation of the food and wine taste, and aesthetic perception of artworks. Furthermore, this work will face the ethical issues arisen on the use of these tools for the evaluation of the human behaviour during decision-making tasks. In conclusion, the main challenges that neuromarketing is going to face, as well as future directions and possible scenarios that could be derived by the use of neuroscience in the marketing field, will be identified and discussed.","author":[{"dropping-particle":"","family":"Cherubino","given":"Patrizia","non-dropping-particle":"","parse-names":false,"suffix":""},{"dropping-particle":"","family":"Martinez-Levy","given":"Ana C.","non-dropping-particle":"","parse-names":false,"suffix":""},{"dropping-particle":"","family":"Caratù","given":"Myriam","non-dropping-particle":"","parse-names":false,"suffix":""},{"dropping-particle":"","family":"Cartocci","given":"Giulia","non-dropping-particle":"","parse-names":false,"suffix":""},{"dropping-particle":"","family":"Flumeri","given":"Gianluca","non-dropping-particle":"Di","parse-names":false,"suffix":""},{"dropping-particle":"","family":"Modica","given":"Enrica","non-dropping-particle":"","parse-names":false,"suffix":""},{"dropping-particle":"","family":"Rossi","given":"Dario","non-dropping-particle":"","parse-names":false,"suffix":""},{"dropping-particle":"","family":"Mancini","given":"Marco","non-dropping-particle":"","parse-names":false,"suffix":""},{"dropping-particle":"","family":"Trettel","given":"Arianna","non-dropping-particle":"","parse-names":false,"suffix":""}],"container-title":"Computational Intelligence and Neuroscience","id":"ITEM-1","issued":{"date-parts":[["2019"]]},"publisher":"Hindawi","title":"Consumer behaviour through the eyes of neurophysiological measures: State-of-the-art and future trends","type":"article-journal","volume":"2019"},"uris":["http://www.mendeley.com/documents/?uuid=af2a5748-e4e6-4e76-8e43-39a971c2a17a"]},{"id":"ITEM-2","itemData":{"DOI":"10.53465/er.2644-7185.2022.2.105-128","author":[{"dropping-particle":"","family":"Hula","given":"Róbert","non-dropping-particle":"","parse-names":false,"suffix":""}],"container-title":"Ekonomické Rozhľady – Economic Review","id":"ITEM-2","issued":{"date-parts":[["2022"]]},"title":"Strategy of Ethical Approach in Neuromarketing in Terms of Marketing Research","type":"article-journal"},"uris":["http://www.mendeley.com/documents/?uuid=d1acd399-972d-4c83-9241-8aacf5161ec4"]}],"mendeley":{"formattedCitation":"(Cherubino et al., 2019; Hula, 2022)","plainTextFormattedCitation":"(Cherubino et al., 2019; Hula, 2022)","previouslyFormattedCitation":"(Cherubino et al., 2019; Hula, 2022)"},"properties":{"noteIndex":0},"schema":"https://github.com/citation-style-language/schema/raw/master/csl-citation.json"}</w:instrText>
      </w:r>
      <w:r w:rsidR="00F70B8A" w:rsidRPr="00D44B94">
        <w:rPr>
          <w:rFonts w:ascii="Times New Roman" w:hAnsi="Times New Roman" w:cs="Times New Roman"/>
        </w:rPr>
        <w:fldChar w:fldCharType="separate"/>
      </w:r>
      <w:r w:rsidR="00F70B8A" w:rsidRPr="00D44B94">
        <w:rPr>
          <w:rFonts w:ascii="Times New Roman" w:hAnsi="Times New Roman" w:cs="Times New Roman"/>
          <w:noProof/>
        </w:rPr>
        <w:t>(Cherubino et al., 2019; Hula, 2022)</w:t>
      </w:r>
      <w:r w:rsidR="00F70B8A" w:rsidRPr="00D44B94">
        <w:rPr>
          <w:rFonts w:ascii="Times New Roman" w:hAnsi="Times New Roman" w:cs="Times New Roman"/>
        </w:rPr>
        <w:fldChar w:fldCharType="end"/>
      </w:r>
      <w:r w:rsidR="00F70B8A" w:rsidRPr="00D44B94">
        <w:rPr>
          <w:rFonts w:ascii="Times New Roman" w:hAnsi="Times New Roman" w:cs="Times New Roman"/>
        </w:rPr>
        <w:t>.</w:t>
      </w:r>
      <w:r w:rsidRPr="00D44B94">
        <w:rPr>
          <w:rFonts w:ascii="Times New Roman" w:hAnsi="Times New Roman" w:cs="Times New Roman"/>
        </w:rPr>
        <w:t xml:space="preserve"> Nöropazarlamanın tüketici otonomisi, mahremiyet hakları ile düşünce ve davranışların manipüle edilme potansiyeli üzerindeki etik etkileri halen tartışılan önemli sorunlardır. </w:t>
      </w:r>
      <w:r w:rsidR="001B19FD" w:rsidRPr="00D44B94">
        <w:rPr>
          <w:rFonts w:ascii="Times New Roman" w:hAnsi="Times New Roman" w:cs="Times New Roman"/>
        </w:rPr>
        <w:t xml:space="preserve">Bu çalışmada nöropazarlamanın potansiyel kötüye kullanımının ve etik sonuçlarının altı çizilerek, etik kaygıların anlaşılması için literatürdeki nöropazarlama alanındaki yer alan etik tartışmaları derlenerek bir değerlendirme yapılmaktadır. </w:t>
      </w:r>
    </w:p>
    <w:p w:rsidR="00CB741F" w:rsidRPr="00D44B94" w:rsidRDefault="00CB741F" w:rsidP="00F70B8A">
      <w:pPr>
        <w:jc w:val="both"/>
        <w:rPr>
          <w:rFonts w:ascii="Times New Roman" w:hAnsi="Times New Roman" w:cs="Times New Roman"/>
        </w:rPr>
      </w:pPr>
    </w:p>
    <w:p w:rsidR="00065FFE" w:rsidRPr="00D44B94" w:rsidRDefault="00065FFE" w:rsidP="00F70B8A">
      <w:pPr>
        <w:jc w:val="both"/>
        <w:rPr>
          <w:rFonts w:ascii="Times New Roman" w:hAnsi="Times New Roman" w:cs="Times New Roman"/>
        </w:rPr>
      </w:pPr>
    </w:p>
    <w:p w:rsidR="00065FFE" w:rsidRDefault="00065FFE" w:rsidP="00F70B8A">
      <w:pPr>
        <w:jc w:val="both"/>
        <w:rPr>
          <w:rFonts w:ascii="Times New Roman" w:hAnsi="Times New Roman" w:cs="Times New Roman"/>
        </w:rPr>
      </w:pPr>
      <w:r w:rsidRPr="00CB741F">
        <w:rPr>
          <w:rFonts w:ascii="Times New Roman" w:hAnsi="Times New Roman" w:cs="Times New Roman"/>
          <w:b/>
          <w:bCs/>
        </w:rPr>
        <w:t>Anahtar Kelimeler:</w:t>
      </w:r>
      <w:r w:rsidRPr="00D44B94">
        <w:rPr>
          <w:rFonts w:ascii="Times New Roman" w:hAnsi="Times New Roman" w:cs="Times New Roman"/>
        </w:rPr>
        <w:t xml:space="preserve"> </w:t>
      </w:r>
      <w:r w:rsidR="00473DAF" w:rsidRPr="00D44B94">
        <w:rPr>
          <w:rFonts w:ascii="Times New Roman" w:hAnsi="Times New Roman" w:cs="Times New Roman"/>
        </w:rPr>
        <w:t xml:space="preserve"> Nöropazarlama, Pazarlama, etik, etik karar alma, pazarlama araştırmaları</w:t>
      </w:r>
    </w:p>
    <w:p w:rsidR="00CB741F" w:rsidRDefault="00CB741F" w:rsidP="00F70B8A">
      <w:pPr>
        <w:jc w:val="both"/>
        <w:rPr>
          <w:rFonts w:ascii="Times New Roman" w:hAnsi="Times New Roman" w:cs="Times New Roman"/>
        </w:rPr>
      </w:pPr>
    </w:p>
    <w:p w:rsidR="00CB741F" w:rsidRDefault="00CB741F" w:rsidP="00F70B8A">
      <w:pPr>
        <w:jc w:val="both"/>
        <w:rPr>
          <w:rFonts w:ascii="Times New Roman" w:hAnsi="Times New Roman" w:cs="Times New Roman"/>
        </w:rPr>
      </w:pPr>
    </w:p>
    <w:p w:rsidR="00CB741F" w:rsidRDefault="00CB741F" w:rsidP="00F70B8A">
      <w:pPr>
        <w:jc w:val="both"/>
        <w:rPr>
          <w:rFonts w:ascii="Times New Roman" w:hAnsi="Times New Roman" w:cs="Times New Roman"/>
        </w:rPr>
      </w:pPr>
    </w:p>
    <w:p w:rsidR="00CB741F" w:rsidRDefault="00CB741F" w:rsidP="00CB741F">
      <w:pPr>
        <w:jc w:val="center"/>
        <w:rPr>
          <w:rFonts w:ascii="Times New Roman" w:hAnsi="Times New Roman" w:cs="Times New Roman"/>
          <w:b/>
          <w:bCs/>
        </w:rPr>
      </w:pPr>
      <w:r w:rsidRPr="00CB741F">
        <w:rPr>
          <w:rFonts w:ascii="Times New Roman" w:hAnsi="Times New Roman" w:cs="Times New Roman"/>
          <w:b/>
          <w:bCs/>
        </w:rPr>
        <w:t>An Evaluation on Ethical Debates in Neuromarketing</w:t>
      </w:r>
    </w:p>
    <w:p w:rsidR="00CB741F" w:rsidRPr="00CB741F" w:rsidRDefault="00CB741F" w:rsidP="00CB741F">
      <w:pPr>
        <w:jc w:val="center"/>
        <w:rPr>
          <w:rFonts w:ascii="Times New Roman" w:hAnsi="Times New Roman" w:cs="Times New Roman"/>
          <w:b/>
          <w:bCs/>
        </w:rPr>
      </w:pPr>
    </w:p>
    <w:p w:rsidR="00CB741F" w:rsidRPr="00CB741F" w:rsidRDefault="00CB741F" w:rsidP="00CB741F">
      <w:pPr>
        <w:jc w:val="both"/>
        <w:rPr>
          <w:rFonts w:ascii="Times New Roman" w:hAnsi="Times New Roman" w:cs="Times New Roman"/>
        </w:rPr>
      </w:pPr>
    </w:p>
    <w:p w:rsidR="00CB741F" w:rsidRPr="00CB741F" w:rsidRDefault="00CB741F" w:rsidP="00CB741F">
      <w:pPr>
        <w:jc w:val="both"/>
        <w:rPr>
          <w:rFonts w:ascii="Times New Roman" w:hAnsi="Times New Roman" w:cs="Times New Roman"/>
        </w:rPr>
      </w:pPr>
      <w:r w:rsidRPr="00CB741F">
        <w:rPr>
          <w:rFonts w:ascii="Times New Roman" w:hAnsi="Times New Roman" w:cs="Times New Roman"/>
        </w:rPr>
        <w:t>Prof. Dr. Dinçer ATLI</w:t>
      </w:r>
    </w:p>
    <w:p w:rsidR="00CB741F" w:rsidRPr="00CB741F" w:rsidRDefault="00CB741F" w:rsidP="00CB741F">
      <w:pPr>
        <w:jc w:val="both"/>
        <w:rPr>
          <w:rFonts w:ascii="Times New Roman" w:hAnsi="Times New Roman" w:cs="Times New Roman"/>
        </w:rPr>
      </w:pPr>
      <w:r w:rsidRPr="00CB741F">
        <w:rPr>
          <w:rFonts w:ascii="Times New Roman" w:hAnsi="Times New Roman" w:cs="Times New Roman"/>
        </w:rPr>
        <w:t xml:space="preserve">Esenyurt University </w:t>
      </w:r>
    </w:p>
    <w:p w:rsidR="00CB741F" w:rsidRDefault="00CB741F" w:rsidP="00CB741F">
      <w:pPr>
        <w:jc w:val="both"/>
        <w:rPr>
          <w:rFonts w:ascii="Times New Roman" w:hAnsi="Times New Roman" w:cs="Times New Roman"/>
        </w:rPr>
      </w:pPr>
      <w:r w:rsidRPr="00CB741F">
        <w:rPr>
          <w:rFonts w:ascii="Times New Roman" w:hAnsi="Times New Roman" w:cs="Times New Roman"/>
        </w:rPr>
        <w:t>Faculty of Business and Management Sciences</w:t>
      </w:r>
    </w:p>
    <w:p w:rsidR="00CB741F" w:rsidRDefault="00CB741F" w:rsidP="00CB741F">
      <w:pPr>
        <w:jc w:val="both"/>
        <w:rPr>
          <w:rFonts w:ascii="Times New Roman" w:hAnsi="Times New Roman" w:cs="Times New Roman"/>
        </w:rPr>
      </w:pPr>
    </w:p>
    <w:p w:rsidR="00CB741F" w:rsidRDefault="00CB741F" w:rsidP="00CB741F">
      <w:pPr>
        <w:jc w:val="center"/>
        <w:rPr>
          <w:rFonts w:ascii="Times New Roman" w:hAnsi="Times New Roman" w:cs="Times New Roman"/>
          <w:b/>
          <w:bCs/>
        </w:rPr>
      </w:pPr>
      <w:r w:rsidRPr="00CB741F">
        <w:rPr>
          <w:rFonts w:ascii="Times New Roman" w:hAnsi="Times New Roman" w:cs="Times New Roman"/>
          <w:b/>
          <w:bCs/>
        </w:rPr>
        <w:lastRenderedPageBreak/>
        <w:t>Abstract</w:t>
      </w:r>
    </w:p>
    <w:p w:rsidR="00CB741F" w:rsidRPr="00CB741F" w:rsidRDefault="00CB741F" w:rsidP="00CB741F">
      <w:pPr>
        <w:jc w:val="center"/>
        <w:rPr>
          <w:rFonts w:ascii="Times New Roman" w:hAnsi="Times New Roman" w:cs="Times New Roman"/>
          <w:b/>
          <w:bCs/>
        </w:rPr>
      </w:pPr>
    </w:p>
    <w:p w:rsidR="00CB741F" w:rsidRPr="00CB741F" w:rsidRDefault="00CB741F" w:rsidP="00CB741F">
      <w:pPr>
        <w:jc w:val="both"/>
        <w:rPr>
          <w:rFonts w:ascii="Times New Roman" w:hAnsi="Times New Roman" w:cs="Times New Roman"/>
        </w:rPr>
      </w:pPr>
      <w:r w:rsidRPr="00CB741F">
        <w:rPr>
          <w:rFonts w:ascii="Times New Roman" w:hAnsi="Times New Roman" w:cs="Times New Roman"/>
        </w:rPr>
        <w:t>Ethics, one of the fields of philosophy that deals with human actions, questions the qualitative conditions that make an action a morally good action and uses concepts such as morality, promise, duty, necessity and consent in this context (Mahmutoğlu, 2009). The late 1960s and early 1970s were the years when ethics came to the agenda in marketing research (Değirmen &amp; Şardağı, 2016; Özdemir, 2009). In the following period, the neuromarketing discipline also became a field that started to be discussed with its ethical dimension. Neuromarketing has rapidly developed as an innovative method in marketing research since the late 1990s and has become increasingly important in recent years. In addition to the remarkable research in neuromarketing, significant ethical concerns have also been raised. One of the critical questions in this field is whether neuromarketing neglects consumers' privacy rights (Murphy et al., 2008; R. Mark Wilson et al., 2008; R M Wilson et al., 2008). In addition, the issue of whether neuromarketing research transforms consumers into consumption monsters by creating irresistible advertisements and products is also seen as an essential ethical concern (Cherubino et al., 2019; Hula, 2022)</w:t>
      </w:r>
      <w:r>
        <w:rPr>
          <w:rFonts w:ascii="Times New Roman" w:hAnsi="Times New Roman" w:cs="Times New Roman"/>
        </w:rPr>
        <w:t xml:space="preserve">. </w:t>
      </w:r>
      <w:r w:rsidRPr="00CB741F">
        <w:rPr>
          <w:rFonts w:ascii="Times New Roman" w:hAnsi="Times New Roman" w:cs="Times New Roman"/>
        </w:rPr>
        <w:t xml:space="preserve">This is because companies obtain insights from consumers about processes that they may not usually be consciously aware of, and with these insights, they manipulate consumers' thoughts and behaviours (Fauzi &amp; Riyanto, 2022; Hubert &amp; Kenning, 2008). This situation brings to the agenda the place of neuromarketing as a method in marketing research and the potential abuses and effects in its application (Cherubino et al., 2019; Hula, 2022). The ethical implications of neuromarketing on consumer autonomy, privacy rights, and the potential for manipulation of thoughts and behaviours are essential issues that are still being debated. In this study, the potential misuse and ethical implications of neuromarketing are highlighted, and an assessment is made by compiling the ethical debates in the field of neuromarketing in the literature to understand ethical concerns. </w:t>
      </w:r>
    </w:p>
    <w:p w:rsidR="00CB741F" w:rsidRPr="00CB741F" w:rsidRDefault="00CB741F" w:rsidP="00CB741F">
      <w:pPr>
        <w:jc w:val="both"/>
        <w:rPr>
          <w:rFonts w:ascii="Times New Roman" w:hAnsi="Times New Roman" w:cs="Times New Roman"/>
        </w:rPr>
      </w:pPr>
    </w:p>
    <w:p w:rsidR="00CB741F" w:rsidRPr="00CB741F" w:rsidRDefault="00CB741F" w:rsidP="00CB741F">
      <w:pPr>
        <w:jc w:val="both"/>
        <w:rPr>
          <w:rFonts w:ascii="Times New Roman" w:hAnsi="Times New Roman" w:cs="Times New Roman"/>
        </w:rPr>
      </w:pPr>
    </w:p>
    <w:p w:rsidR="00CB741F" w:rsidRDefault="00CB741F" w:rsidP="00CB741F">
      <w:pPr>
        <w:jc w:val="both"/>
        <w:rPr>
          <w:rFonts w:ascii="Times New Roman" w:hAnsi="Times New Roman" w:cs="Times New Roman"/>
        </w:rPr>
      </w:pPr>
      <w:r w:rsidRPr="00CB741F">
        <w:rPr>
          <w:rFonts w:ascii="Times New Roman" w:hAnsi="Times New Roman" w:cs="Times New Roman"/>
        </w:rPr>
        <w:t>Keywords:  Neuromarketing, Marketing, ethics, ethical decision-making, marketing research</w:t>
      </w:r>
    </w:p>
    <w:p w:rsidR="00CB741F" w:rsidRDefault="00CB741F" w:rsidP="00F70B8A">
      <w:pPr>
        <w:jc w:val="both"/>
        <w:rPr>
          <w:rFonts w:ascii="Times New Roman" w:hAnsi="Times New Roman" w:cs="Times New Roman"/>
        </w:rPr>
      </w:pPr>
    </w:p>
    <w:p w:rsidR="00CB741F" w:rsidRDefault="00CB741F" w:rsidP="00F70B8A">
      <w:pPr>
        <w:jc w:val="both"/>
        <w:rPr>
          <w:rFonts w:ascii="Times New Roman" w:hAnsi="Times New Roman" w:cs="Times New Roman"/>
        </w:rPr>
      </w:pPr>
    </w:p>
    <w:p w:rsidR="00CB741F" w:rsidRPr="00D44B94" w:rsidRDefault="00CB741F" w:rsidP="00F70B8A">
      <w:pPr>
        <w:jc w:val="both"/>
        <w:rPr>
          <w:rFonts w:ascii="Times New Roman" w:hAnsi="Times New Roman" w:cs="Times New Roman"/>
        </w:rPr>
      </w:pPr>
    </w:p>
    <w:p w:rsidR="00F70B8A" w:rsidRPr="00D44B94" w:rsidRDefault="00F70B8A" w:rsidP="00F70B8A">
      <w:pPr>
        <w:jc w:val="both"/>
        <w:rPr>
          <w:rFonts w:ascii="Times New Roman" w:hAnsi="Times New Roman" w:cs="Times New Roman"/>
        </w:rPr>
      </w:pPr>
    </w:p>
    <w:p w:rsidR="00F70B8A" w:rsidRPr="00D44B94" w:rsidRDefault="00F70B8A" w:rsidP="00F70B8A">
      <w:pPr>
        <w:jc w:val="both"/>
        <w:rPr>
          <w:rFonts w:ascii="Times New Roman" w:hAnsi="Times New Roman" w:cs="Times New Roman"/>
          <w:b/>
          <w:bCs/>
        </w:rPr>
      </w:pPr>
      <w:r w:rsidRPr="00D44B94">
        <w:rPr>
          <w:rFonts w:ascii="Times New Roman" w:hAnsi="Times New Roman" w:cs="Times New Roman"/>
          <w:b/>
          <w:bCs/>
        </w:rPr>
        <w:t>Kaynaklar</w:t>
      </w:r>
    </w:p>
    <w:p w:rsidR="00F70B8A" w:rsidRPr="00D44B94" w:rsidRDefault="00F70B8A" w:rsidP="00F70B8A">
      <w:pPr>
        <w:jc w:val="both"/>
        <w:rPr>
          <w:rFonts w:ascii="Times New Roman" w:hAnsi="Times New Roman" w:cs="Times New Roman"/>
          <w:b/>
          <w:bCs/>
        </w:rPr>
      </w:pPr>
    </w:p>
    <w:p w:rsidR="00CB741F" w:rsidRPr="00CB741F" w:rsidRDefault="00F70B8A" w:rsidP="00CB741F">
      <w:pPr>
        <w:widowControl w:val="0"/>
        <w:autoSpaceDE w:val="0"/>
        <w:autoSpaceDN w:val="0"/>
        <w:adjustRightInd w:val="0"/>
        <w:ind w:left="480" w:hanging="480"/>
        <w:rPr>
          <w:rFonts w:ascii="Times New Roman" w:hAnsi="Times New Roman" w:cs="Times New Roman"/>
          <w:noProof/>
          <w:kern w:val="0"/>
        </w:rPr>
      </w:pPr>
      <w:r w:rsidRPr="00D44B94">
        <w:rPr>
          <w:rFonts w:ascii="Times New Roman" w:hAnsi="Times New Roman" w:cs="Times New Roman"/>
        </w:rPr>
        <w:fldChar w:fldCharType="begin" w:fldLock="1"/>
      </w:r>
      <w:r w:rsidRPr="00D44B94">
        <w:rPr>
          <w:rFonts w:ascii="Times New Roman" w:hAnsi="Times New Roman" w:cs="Times New Roman"/>
        </w:rPr>
        <w:instrText xml:space="preserve">ADDIN Mendeley Bibliography CSL_BIBLIOGRAPHY </w:instrText>
      </w:r>
      <w:r w:rsidRPr="00D44B94">
        <w:rPr>
          <w:rFonts w:ascii="Times New Roman" w:hAnsi="Times New Roman" w:cs="Times New Roman"/>
        </w:rPr>
        <w:fldChar w:fldCharType="separate"/>
      </w:r>
      <w:r w:rsidR="00CB741F" w:rsidRPr="00CB741F">
        <w:rPr>
          <w:rFonts w:ascii="Times New Roman" w:hAnsi="Times New Roman" w:cs="Times New Roman"/>
          <w:noProof/>
          <w:kern w:val="0"/>
        </w:rPr>
        <w:t xml:space="preserve">Cherubino, P., Martinez-Levy, A. C., Caratù, M., Cartocci, G., Di Flumeri, G., Modica, E., Rossi, D., Mancini, M., &amp; Trettel, A. (2019). Consumer behaviour through the eyes of neurophysiological measures: State-of-the-art and future trends. </w:t>
      </w:r>
      <w:r w:rsidR="00CB741F" w:rsidRPr="00CB741F">
        <w:rPr>
          <w:rFonts w:ascii="Times New Roman" w:hAnsi="Times New Roman" w:cs="Times New Roman"/>
          <w:i/>
          <w:iCs/>
          <w:noProof/>
          <w:kern w:val="0"/>
        </w:rPr>
        <w:t>Computational Intelligence and Neuroscience</w:t>
      </w:r>
      <w:r w:rsidR="00CB741F" w:rsidRPr="00CB741F">
        <w:rPr>
          <w:rFonts w:ascii="Times New Roman" w:hAnsi="Times New Roman" w:cs="Times New Roman"/>
          <w:noProof/>
          <w:kern w:val="0"/>
        </w:rPr>
        <w:t xml:space="preserve">, </w:t>
      </w:r>
      <w:r w:rsidR="00CB741F" w:rsidRPr="00CB741F">
        <w:rPr>
          <w:rFonts w:ascii="Times New Roman" w:hAnsi="Times New Roman" w:cs="Times New Roman"/>
          <w:i/>
          <w:iCs/>
          <w:noProof/>
          <w:kern w:val="0"/>
        </w:rPr>
        <w:t>2019</w:t>
      </w:r>
      <w:r w:rsidR="00CB741F" w:rsidRPr="00CB741F">
        <w:rPr>
          <w:rFonts w:ascii="Times New Roman" w:hAnsi="Times New Roman" w:cs="Times New Roman"/>
          <w:noProof/>
          <w:kern w:val="0"/>
        </w:rPr>
        <w:t>. https://doi.org/10.1155/2019/1976847</w:t>
      </w:r>
    </w:p>
    <w:p w:rsidR="00CB741F" w:rsidRPr="00CB741F" w:rsidRDefault="00CB741F" w:rsidP="00CB741F">
      <w:pPr>
        <w:widowControl w:val="0"/>
        <w:autoSpaceDE w:val="0"/>
        <w:autoSpaceDN w:val="0"/>
        <w:adjustRightInd w:val="0"/>
        <w:ind w:left="480" w:hanging="480"/>
        <w:rPr>
          <w:rFonts w:ascii="Times New Roman" w:hAnsi="Times New Roman" w:cs="Times New Roman"/>
          <w:noProof/>
          <w:kern w:val="0"/>
        </w:rPr>
      </w:pPr>
      <w:r w:rsidRPr="00CB741F">
        <w:rPr>
          <w:rFonts w:ascii="Times New Roman" w:hAnsi="Times New Roman" w:cs="Times New Roman"/>
          <w:noProof/>
          <w:kern w:val="0"/>
        </w:rPr>
        <w:t xml:space="preserve">Değirmen, G. C., &amp; Şardağı, E. (2016). Nöropazarlama Uygulamalarının Etik Bağlamında Değerlendirilmesi. </w:t>
      </w:r>
      <w:r w:rsidRPr="00CB741F">
        <w:rPr>
          <w:rFonts w:ascii="Times New Roman" w:hAnsi="Times New Roman" w:cs="Times New Roman"/>
          <w:i/>
          <w:iCs/>
          <w:noProof/>
          <w:kern w:val="0"/>
        </w:rPr>
        <w:t>Akdeniz İletişim Dergisi</w:t>
      </w:r>
      <w:r w:rsidRPr="00CB741F">
        <w:rPr>
          <w:rFonts w:ascii="Times New Roman" w:hAnsi="Times New Roman" w:cs="Times New Roman"/>
          <w:noProof/>
          <w:kern w:val="0"/>
        </w:rPr>
        <w:t xml:space="preserve">, </w:t>
      </w:r>
      <w:r w:rsidRPr="00CB741F">
        <w:rPr>
          <w:rFonts w:ascii="Times New Roman" w:hAnsi="Times New Roman" w:cs="Times New Roman"/>
          <w:i/>
          <w:iCs/>
          <w:noProof/>
          <w:kern w:val="0"/>
        </w:rPr>
        <w:t>25</w:t>
      </w:r>
      <w:r w:rsidRPr="00CB741F">
        <w:rPr>
          <w:rFonts w:ascii="Times New Roman" w:hAnsi="Times New Roman" w:cs="Times New Roman"/>
          <w:noProof/>
          <w:kern w:val="0"/>
        </w:rPr>
        <w:t>, 140–160.</w:t>
      </w:r>
    </w:p>
    <w:p w:rsidR="00CB741F" w:rsidRPr="00CB741F" w:rsidRDefault="00CB741F" w:rsidP="00CB741F">
      <w:pPr>
        <w:widowControl w:val="0"/>
        <w:autoSpaceDE w:val="0"/>
        <w:autoSpaceDN w:val="0"/>
        <w:adjustRightInd w:val="0"/>
        <w:ind w:left="480" w:hanging="480"/>
        <w:rPr>
          <w:rFonts w:ascii="Times New Roman" w:hAnsi="Times New Roman" w:cs="Times New Roman"/>
          <w:noProof/>
          <w:kern w:val="0"/>
        </w:rPr>
      </w:pPr>
      <w:r w:rsidRPr="00CB741F">
        <w:rPr>
          <w:rFonts w:ascii="Times New Roman" w:hAnsi="Times New Roman" w:cs="Times New Roman"/>
          <w:noProof/>
          <w:kern w:val="0"/>
        </w:rPr>
        <w:t xml:space="preserve">Fauzi, A. Al, &amp; Riyanto, E. A. (2022). Neuromarketing: The Philosophy and Culture of Consumerism in Indonesia. </w:t>
      </w:r>
      <w:r w:rsidRPr="00CB741F">
        <w:rPr>
          <w:rFonts w:ascii="Times New Roman" w:hAnsi="Times New Roman" w:cs="Times New Roman"/>
          <w:i/>
          <w:iCs/>
          <w:noProof/>
          <w:kern w:val="0"/>
        </w:rPr>
        <w:t>Malaysian Journal of Social Sciences and Humanities (Mjssh)</w:t>
      </w:r>
      <w:r w:rsidRPr="00CB741F">
        <w:rPr>
          <w:rFonts w:ascii="Times New Roman" w:hAnsi="Times New Roman" w:cs="Times New Roman"/>
          <w:noProof/>
          <w:kern w:val="0"/>
        </w:rPr>
        <w:t>. https://doi.org/10.47405/mjssh.v7i1.1237</w:t>
      </w:r>
    </w:p>
    <w:p w:rsidR="00CB741F" w:rsidRPr="00CB741F" w:rsidRDefault="00CB741F" w:rsidP="00CB741F">
      <w:pPr>
        <w:widowControl w:val="0"/>
        <w:autoSpaceDE w:val="0"/>
        <w:autoSpaceDN w:val="0"/>
        <w:adjustRightInd w:val="0"/>
        <w:ind w:left="480" w:hanging="480"/>
        <w:rPr>
          <w:rFonts w:ascii="Times New Roman" w:hAnsi="Times New Roman" w:cs="Times New Roman"/>
          <w:noProof/>
          <w:kern w:val="0"/>
        </w:rPr>
      </w:pPr>
      <w:r w:rsidRPr="00CB741F">
        <w:rPr>
          <w:rFonts w:ascii="Times New Roman" w:hAnsi="Times New Roman" w:cs="Times New Roman"/>
          <w:noProof/>
          <w:kern w:val="0"/>
        </w:rPr>
        <w:t xml:space="preserve">Hubert, M., &amp; Kenning, P. (2008). A current overview of consumer neuroscience. </w:t>
      </w:r>
      <w:r w:rsidRPr="00CB741F">
        <w:rPr>
          <w:rFonts w:ascii="Times New Roman" w:hAnsi="Times New Roman" w:cs="Times New Roman"/>
          <w:i/>
          <w:iCs/>
          <w:noProof/>
          <w:kern w:val="0"/>
        </w:rPr>
        <w:t>Journal of Consumer Behaviour</w:t>
      </w:r>
      <w:r w:rsidRPr="00CB741F">
        <w:rPr>
          <w:rFonts w:ascii="Times New Roman" w:hAnsi="Times New Roman" w:cs="Times New Roman"/>
          <w:noProof/>
          <w:kern w:val="0"/>
        </w:rPr>
        <w:t xml:space="preserve">, </w:t>
      </w:r>
      <w:r w:rsidRPr="00CB741F">
        <w:rPr>
          <w:rFonts w:ascii="Times New Roman" w:hAnsi="Times New Roman" w:cs="Times New Roman"/>
          <w:i/>
          <w:iCs/>
          <w:noProof/>
          <w:kern w:val="0"/>
        </w:rPr>
        <w:t>7</w:t>
      </w:r>
      <w:r w:rsidRPr="00CB741F">
        <w:rPr>
          <w:rFonts w:ascii="Times New Roman" w:hAnsi="Times New Roman" w:cs="Times New Roman"/>
          <w:noProof/>
          <w:kern w:val="0"/>
        </w:rPr>
        <w:t>(4‐5), 272–292. https://doi.org/10.1002/cb.251</w:t>
      </w:r>
    </w:p>
    <w:p w:rsidR="00CB741F" w:rsidRPr="00CB741F" w:rsidRDefault="00CB741F" w:rsidP="00CB741F">
      <w:pPr>
        <w:widowControl w:val="0"/>
        <w:autoSpaceDE w:val="0"/>
        <w:autoSpaceDN w:val="0"/>
        <w:adjustRightInd w:val="0"/>
        <w:ind w:left="480" w:hanging="480"/>
        <w:rPr>
          <w:rFonts w:ascii="Times New Roman" w:hAnsi="Times New Roman" w:cs="Times New Roman"/>
          <w:noProof/>
          <w:kern w:val="0"/>
        </w:rPr>
      </w:pPr>
      <w:r w:rsidRPr="00CB741F">
        <w:rPr>
          <w:rFonts w:ascii="Times New Roman" w:hAnsi="Times New Roman" w:cs="Times New Roman"/>
          <w:noProof/>
          <w:kern w:val="0"/>
        </w:rPr>
        <w:t xml:space="preserve">Hula, R. (2022). Strategy of Ethical Approach in Neuromarketing in Terms of Marketing Research. </w:t>
      </w:r>
      <w:r w:rsidRPr="00CB741F">
        <w:rPr>
          <w:rFonts w:ascii="Times New Roman" w:hAnsi="Times New Roman" w:cs="Times New Roman"/>
          <w:i/>
          <w:iCs/>
          <w:noProof/>
          <w:kern w:val="0"/>
        </w:rPr>
        <w:t>Ekonomické Rozhľady – Economic Review</w:t>
      </w:r>
      <w:r w:rsidRPr="00CB741F">
        <w:rPr>
          <w:rFonts w:ascii="Times New Roman" w:hAnsi="Times New Roman" w:cs="Times New Roman"/>
          <w:noProof/>
          <w:kern w:val="0"/>
        </w:rPr>
        <w:t>. https://doi.org/10.53465/er.2644-</w:t>
      </w:r>
      <w:r w:rsidRPr="00CB741F">
        <w:rPr>
          <w:rFonts w:ascii="Times New Roman" w:hAnsi="Times New Roman" w:cs="Times New Roman"/>
          <w:noProof/>
          <w:kern w:val="0"/>
        </w:rPr>
        <w:lastRenderedPageBreak/>
        <w:t>7185.2022.2.105-128</w:t>
      </w:r>
    </w:p>
    <w:p w:rsidR="00CB741F" w:rsidRPr="00CB741F" w:rsidRDefault="00CB741F" w:rsidP="00CB741F">
      <w:pPr>
        <w:widowControl w:val="0"/>
        <w:autoSpaceDE w:val="0"/>
        <w:autoSpaceDN w:val="0"/>
        <w:adjustRightInd w:val="0"/>
        <w:ind w:left="480" w:hanging="480"/>
        <w:rPr>
          <w:rFonts w:ascii="Times New Roman" w:hAnsi="Times New Roman" w:cs="Times New Roman"/>
          <w:noProof/>
          <w:kern w:val="0"/>
        </w:rPr>
      </w:pPr>
      <w:r w:rsidRPr="00CB741F">
        <w:rPr>
          <w:rFonts w:ascii="Times New Roman" w:hAnsi="Times New Roman" w:cs="Times New Roman"/>
          <w:noProof/>
          <w:kern w:val="0"/>
        </w:rPr>
        <w:t xml:space="preserve">Mahmutoğlu, A. (2009). Etik ve Ahlak; Benzerlikler, Farklılıklar ve İlişkiler. </w:t>
      </w:r>
      <w:r w:rsidRPr="00CB741F">
        <w:rPr>
          <w:rFonts w:ascii="Times New Roman" w:hAnsi="Times New Roman" w:cs="Times New Roman"/>
          <w:i/>
          <w:iCs/>
          <w:noProof/>
          <w:kern w:val="0"/>
        </w:rPr>
        <w:t>Türk İdare Dergisi</w:t>
      </w:r>
      <w:r w:rsidRPr="00CB741F">
        <w:rPr>
          <w:rFonts w:ascii="Times New Roman" w:hAnsi="Times New Roman" w:cs="Times New Roman"/>
          <w:noProof/>
          <w:kern w:val="0"/>
        </w:rPr>
        <w:t xml:space="preserve">, </w:t>
      </w:r>
      <w:r w:rsidRPr="00CB741F">
        <w:rPr>
          <w:rFonts w:ascii="Times New Roman" w:hAnsi="Times New Roman" w:cs="Times New Roman"/>
          <w:i/>
          <w:iCs/>
          <w:noProof/>
          <w:kern w:val="0"/>
        </w:rPr>
        <w:t>81</w:t>
      </w:r>
      <w:r w:rsidRPr="00CB741F">
        <w:rPr>
          <w:rFonts w:ascii="Times New Roman" w:hAnsi="Times New Roman" w:cs="Times New Roman"/>
          <w:noProof/>
          <w:kern w:val="0"/>
        </w:rPr>
        <w:t>(463–464), 225–249.</w:t>
      </w:r>
    </w:p>
    <w:p w:rsidR="00CB741F" w:rsidRPr="00CB741F" w:rsidRDefault="00CB741F" w:rsidP="00CB741F">
      <w:pPr>
        <w:widowControl w:val="0"/>
        <w:autoSpaceDE w:val="0"/>
        <w:autoSpaceDN w:val="0"/>
        <w:adjustRightInd w:val="0"/>
        <w:ind w:left="480" w:hanging="480"/>
        <w:rPr>
          <w:rFonts w:ascii="Times New Roman" w:hAnsi="Times New Roman" w:cs="Times New Roman"/>
          <w:noProof/>
          <w:kern w:val="0"/>
        </w:rPr>
      </w:pPr>
      <w:r w:rsidRPr="00CB741F">
        <w:rPr>
          <w:rFonts w:ascii="Times New Roman" w:hAnsi="Times New Roman" w:cs="Times New Roman"/>
          <w:noProof/>
          <w:kern w:val="0"/>
        </w:rPr>
        <w:t xml:space="preserve">Murphy, E. R., Illes, J., &amp; Reiner, P. B. (2008). Neuroethics of Neuromarketing. </w:t>
      </w:r>
      <w:r w:rsidRPr="00CB741F">
        <w:rPr>
          <w:rFonts w:ascii="Times New Roman" w:hAnsi="Times New Roman" w:cs="Times New Roman"/>
          <w:i/>
          <w:iCs/>
          <w:noProof/>
          <w:kern w:val="0"/>
        </w:rPr>
        <w:t>Journal of Consumer Behaviour</w:t>
      </w:r>
      <w:r w:rsidRPr="00CB741F">
        <w:rPr>
          <w:rFonts w:ascii="Times New Roman" w:hAnsi="Times New Roman" w:cs="Times New Roman"/>
          <w:noProof/>
          <w:kern w:val="0"/>
        </w:rPr>
        <w:t>. https://doi.org/10.1002/cb.252</w:t>
      </w:r>
    </w:p>
    <w:p w:rsidR="00CB741F" w:rsidRPr="00CB741F" w:rsidRDefault="00CB741F" w:rsidP="00CB741F">
      <w:pPr>
        <w:widowControl w:val="0"/>
        <w:autoSpaceDE w:val="0"/>
        <w:autoSpaceDN w:val="0"/>
        <w:adjustRightInd w:val="0"/>
        <w:ind w:left="480" w:hanging="480"/>
        <w:rPr>
          <w:rFonts w:ascii="Times New Roman" w:hAnsi="Times New Roman" w:cs="Times New Roman"/>
          <w:noProof/>
          <w:kern w:val="0"/>
        </w:rPr>
      </w:pPr>
      <w:r w:rsidRPr="00CB741F">
        <w:rPr>
          <w:rFonts w:ascii="Times New Roman" w:hAnsi="Times New Roman" w:cs="Times New Roman"/>
          <w:noProof/>
          <w:kern w:val="0"/>
        </w:rPr>
        <w:t xml:space="preserve">Özdemir, E. (2009). Pazarlama Araştırmasında Etik Karar Alma. </w:t>
      </w:r>
      <w:r w:rsidRPr="00CB741F">
        <w:rPr>
          <w:rFonts w:ascii="Times New Roman" w:hAnsi="Times New Roman" w:cs="Times New Roman"/>
          <w:i/>
          <w:iCs/>
          <w:noProof/>
          <w:kern w:val="0"/>
        </w:rPr>
        <w:t>Ankara University SBF Journal</w:t>
      </w:r>
      <w:r w:rsidRPr="00CB741F">
        <w:rPr>
          <w:rFonts w:ascii="Times New Roman" w:hAnsi="Times New Roman" w:cs="Times New Roman"/>
          <w:noProof/>
          <w:kern w:val="0"/>
        </w:rPr>
        <w:t xml:space="preserve">, </w:t>
      </w:r>
      <w:r w:rsidRPr="00CB741F">
        <w:rPr>
          <w:rFonts w:ascii="Times New Roman" w:hAnsi="Times New Roman" w:cs="Times New Roman"/>
          <w:i/>
          <w:iCs/>
          <w:noProof/>
          <w:kern w:val="0"/>
        </w:rPr>
        <w:t>64</w:t>
      </w:r>
      <w:r w:rsidRPr="00CB741F">
        <w:rPr>
          <w:rFonts w:ascii="Times New Roman" w:hAnsi="Times New Roman" w:cs="Times New Roman"/>
          <w:noProof/>
          <w:kern w:val="0"/>
        </w:rPr>
        <w:t>(2), 119–144.</w:t>
      </w:r>
    </w:p>
    <w:p w:rsidR="00CB741F" w:rsidRPr="00CB741F" w:rsidRDefault="00CB741F" w:rsidP="00CB741F">
      <w:pPr>
        <w:widowControl w:val="0"/>
        <w:autoSpaceDE w:val="0"/>
        <w:autoSpaceDN w:val="0"/>
        <w:adjustRightInd w:val="0"/>
        <w:ind w:left="480" w:hanging="480"/>
        <w:rPr>
          <w:rFonts w:ascii="Times New Roman" w:hAnsi="Times New Roman" w:cs="Times New Roman"/>
          <w:noProof/>
          <w:kern w:val="0"/>
        </w:rPr>
      </w:pPr>
      <w:r w:rsidRPr="00CB741F">
        <w:rPr>
          <w:rFonts w:ascii="Times New Roman" w:hAnsi="Times New Roman" w:cs="Times New Roman"/>
          <w:noProof/>
          <w:kern w:val="0"/>
        </w:rPr>
        <w:t xml:space="preserve">Wilson, R. Mark, Gaines, J., &amp; Hill, R. P. (2008). </w:t>
      </w:r>
      <w:r w:rsidRPr="00CB741F">
        <w:rPr>
          <w:rFonts w:ascii="Times New Roman" w:hAnsi="Times New Roman" w:cs="Times New Roman"/>
          <w:i/>
          <w:iCs/>
          <w:noProof/>
          <w:kern w:val="0"/>
        </w:rPr>
        <w:t>Neuromarketing and Consumer Free Will</w:t>
      </w:r>
      <w:r w:rsidRPr="00CB741F">
        <w:rPr>
          <w:rFonts w:ascii="Times New Roman" w:hAnsi="Times New Roman" w:cs="Times New Roman"/>
          <w:noProof/>
          <w:kern w:val="0"/>
        </w:rPr>
        <w:t xml:space="preserve">. </w:t>
      </w:r>
      <w:r w:rsidRPr="00CB741F">
        <w:rPr>
          <w:rFonts w:ascii="Times New Roman" w:hAnsi="Times New Roman" w:cs="Times New Roman"/>
          <w:i/>
          <w:iCs/>
          <w:noProof/>
          <w:kern w:val="0"/>
        </w:rPr>
        <w:t>42</w:t>
      </w:r>
      <w:r w:rsidRPr="00CB741F">
        <w:rPr>
          <w:rFonts w:ascii="Times New Roman" w:hAnsi="Times New Roman" w:cs="Times New Roman"/>
          <w:noProof/>
          <w:kern w:val="0"/>
        </w:rPr>
        <w:t>(3), 389–410.</w:t>
      </w:r>
    </w:p>
    <w:p w:rsidR="00CB741F" w:rsidRPr="00CB741F" w:rsidRDefault="00CB741F" w:rsidP="00CB741F">
      <w:pPr>
        <w:widowControl w:val="0"/>
        <w:autoSpaceDE w:val="0"/>
        <w:autoSpaceDN w:val="0"/>
        <w:adjustRightInd w:val="0"/>
        <w:ind w:left="480" w:hanging="480"/>
        <w:rPr>
          <w:rFonts w:ascii="Times New Roman" w:hAnsi="Times New Roman" w:cs="Times New Roman"/>
          <w:noProof/>
        </w:rPr>
      </w:pPr>
      <w:r w:rsidRPr="00CB741F">
        <w:rPr>
          <w:rFonts w:ascii="Times New Roman" w:hAnsi="Times New Roman" w:cs="Times New Roman"/>
          <w:noProof/>
          <w:kern w:val="0"/>
        </w:rPr>
        <w:t xml:space="preserve">Wilson, R M, Gaines, J., &amp; Hill, R. P. (2008). Neuromarketing and Consumer Free Will. </w:t>
      </w:r>
      <w:r w:rsidRPr="00CB741F">
        <w:rPr>
          <w:rFonts w:ascii="Times New Roman" w:hAnsi="Times New Roman" w:cs="Times New Roman"/>
          <w:i/>
          <w:iCs/>
          <w:noProof/>
          <w:kern w:val="0"/>
        </w:rPr>
        <w:t>Journal of Consumer Affairs</w:t>
      </w:r>
      <w:r w:rsidRPr="00CB741F">
        <w:rPr>
          <w:rFonts w:ascii="Times New Roman" w:hAnsi="Times New Roman" w:cs="Times New Roman"/>
          <w:noProof/>
          <w:kern w:val="0"/>
        </w:rPr>
        <w:t>. https://doi.org/10.1111/j.1745-6606.2008.00114.x</w:t>
      </w:r>
    </w:p>
    <w:p w:rsidR="00485B82" w:rsidRPr="00D44B94" w:rsidRDefault="00F70B8A" w:rsidP="00CB741F">
      <w:pPr>
        <w:widowControl w:val="0"/>
        <w:autoSpaceDE w:val="0"/>
        <w:autoSpaceDN w:val="0"/>
        <w:adjustRightInd w:val="0"/>
        <w:ind w:left="480" w:hanging="480"/>
        <w:rPr>
          <w:rFonts w:ascii="Times New Roman" w:hAnsi="Times New Roman" w:cs="Times New Roman"/>
        </w:rPr>
      </w:pPr>
      <w:r w:rsidRPr="00D44B94">
        <w:rPr>
          <w:rFonts w:ascii="Times New Roman" w:hAnsi="Times New Roman" w:cs="Times New Roman"/>
        </w:rPr>
        <w:fldChar w:fldCharType="end"/>
      </w:r>
    </w:p>
    <w:p w:rsidR="00CB47F1" w:rsidRPr="00D44B94" w:rsidRDefault="00CB47F1" w:rsidP="00CB47F1">
      <w:pPr>
        <w:rPr>
          <w:rFonts w:ascii="Times New Roman" w:hAnsi="Times New Roman" w:cs="Times New Roman"/>
        </w:rPr>
      </w:pPr>
    </w:p>
    <w:p w:rsidR="001B19FD" w:rsidRPr="00D44B94" w:rsidRDefault="001B19FD" w:rsidP="00CB47F1">
      <w:pPr>
        <w:rPr>
          <w:rFonts w:ascii="Times New Roman" w:hAnsi="Times New Roman" w:cs="Times New Roman"/>
        </w:rPr>
      </w:pPr>
    </w:p>
    <w:p w:rsidR="001B19FD" w:rsidRPr="00D44B94" w:rsidRDefault="001B19FD" w:rsidP="00CB47F1">
      <w:pPr>
        <w:rPr>
          <w:rFonts w:ascii="Times New Roman" w:hAnsi="Times New Roman" w:cs="Times New Roman"/>
        </w:rPr>
      </w:pPr>
    </w:p>
    <w:p w:rsidR="001B19FD" w:rsidRPr="00D44B94" w:rsidRDefault="001B19FD" w:rsidP="00CB47F1">
      <w:pPr>
        <w:rPr>
          <w:rFonts w:ascii="Times New Roman" w:hAnsi="Times New Roman" w:cs="Times New Roman"/>
        </w:rPr>
      </w:pPr>
    </w:p>
    <w:p w:rsidR="001B19FD" w:rsidRPr="00D44B94" w:rsidRDefault="001B19FD" w:rsidP="00CB47F1">
      <w:pPr>
        <w:rPr>
          <w:rFonts w:ascii="Times New Roman" w:hAnsi="Times New Roman" w:cs="Times New Roman"/>
        </w:rPr>
      </w:pPr>
    </w:p>
    <w:p w:rsidR="004124E9" w:rsidRPr="00D44B94" w:rsidRDefault="004124E9" w:rsidP="00CB47F1">
      <w:pPr>
        <w:rPr>
          <w:rFonts w:ascii="Times New Roman" w:hAnsi="Times New Roman" w:cs="Times New Roman"/>
        </w:rPr>
      </w:pPr>
    </w:p>
    <w:sectPr w:rsidR="004124E9" w:rsidRPr="00D44B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F1"/>
    <w:rsid w:val="00065FFE"/>
    <w:rsid w:val="001B19FD"/>
    <w:rsid w:val="001B3FED"/>
    <w:rsid w:val="004124E9"/>
    <w:rsid w:val="00473DAF"/>
    <w:rsid w:val="00485B82"/>
    <w:rsid w:val="006A0370"/>
    <w:rsid w:val="00C53ADC"/>
    <w:rsid w:val="00CB47F1"/>
    <w:rsid w:val="00CB741F"/>
    <w:rsid w:val="00CD62E2"/>
    <w:rsid w:val="00D44B94"/>
    <w:rsid w:val="00D82F0A"/>
    <w:rsid w:val="00F70B8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5050"/>
  <w15:chartTrackingRefBased/>
  <w15:docId w15:val="{29568624-2375-5347-AB67-96B21858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3">
    <w:name w:val="heading 3"/>
    <w:basedOn w:val="Normal"/>
    <w:link w:val="Heading3Char"/>
    <w:uiPriority w:val="9"/>
    <w:qFormat/>
    <w:rsid w:val="00CB47F1"/>
    <w:pPr>
      <w:spacing w:before="100" w:beforeAutospacing="1" w:after="100" w:afterAutospacing="1"/>
      <w:outlineLvl w:val="2"/>
    </w:pPr>
    <w:rPr>
      <w:rFonts w:ascii="Times New Roman" w:eastAsia="Times New Roman" w:hAnsi="Times New Roman" w:cs="Times New Roman"/>
      <w:b/>
      <w:bCs/>
      <w:kern w:val="0"/>
      <w:sz w:val="27"/>
      <w:szCs w:val="27"/>
      <w:lang w:val="en-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47F1"/>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CB47F1"/>
    <w:rPr>
      <w:color w:val="0000FF"/>
      <w:u w:val="single"/>
    </w:rPr>
  </w:style>
  <w:style w:type="paragraph" w:styleId="NormalWeb">
    <w:name w:val="Normal (Web)"/>
    <w:basedOn w:val="Normal"/>
    <w:uiPriority w:val="99"/>
    <w:semiHidden/>
    <w:unhideWhenUsed/>
    <w:rsid w:val="00CB741F"/>
    <w:pPr>
      <w:spacing w:before="100" w:beforeAutospacing="1" w:after="100" w:afterAutospacing="1"/>
    </w:pPr>
    <w:rPr>
      <w:rFonts w:ascii="Times New Roman" w:eastAsia="Times New Roman" w:hAnsi="Times New Roman" w:cs="Times New Roman"/>
      <w:kern w:val="0"/>
      <w:lang w:val="en-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83124">
      <w:bodyDiv w:val="1"/>
      <w:marLeft w:val="0"/>
      <w:marRight w:val="0"/>
      <w:marTop w:val="0"/>
      <w:marBottom w:val="0"/>
      <w:divBdr>
        <w:top w:val="none" w:sz="0" w:space="0" w:color="auto"/>
        <w:left w:val="none" w:sz="0" w:space="0" w:color="auto"/>
        <w:bottom w:val="none" w:sz="0" w:space="0" w:color="auto"/>
        <w:right w:val="none" w:sz="0" w:space="0" w:color="auto"/>
      </w:divBdr>
    </w:div>
    <w:div w:id="195162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DE6D-042B-A949-B50F-26C08B3E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Dinçer Atlı</dc:creator>
  <cp:keywords/>
  <dc:description/>
  <cp:lastModifiedBy>Dinçer Atlı</cp:lastModifiedBy>
  <cp:revision>7</cp:revision>
  <dcterms:created xsi:type="dcterms:W3CDTF">2024-01-04T08:22:00Z</dcterms:created>
  <dcterms:modified xsi:type="dcterms:W3CDTF">2024-01-04T09:33:00Z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444b835e-aa48-36fc-bcd6-aacda75a8ded</vt:lpwstr>
  </property>
  <property fmtid="{D5CDD505-2E9C-101B-9397-08002B2CF9AE}" pid="24" name="Mendeley Citation Style_1">
    <vt:lpwstr>http://www.zotero.org/styles/apa</vt:lpwstr>
  </property>
</Properties>
</file>